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7" w:rsidRDefault="00F418D7" w:rsidP="00F418D7">
      <w:pPr>
        <w:rPr>
          <w:i/>
        </w:rPr>
      </w:pPr>
      <w:bookmarkStart w:id="0" w:name="_GoBack"/>
      <w:bookmarkEnd w:id="0"/>
    </w:p>
    <w:p w:rsidR="00F418D7" w:rsidRDefault="00F418D7" w:rsidP="00F418D7">
      <w:r>
        <w:t>BY-LAW: RECREATIONAL VEHICLES</w:t>
      </w:r>
    </w:p>
    <w:p w:rsidR="00F418D7" w:rsidRPr="0030555C" w:rsidRDefault="00F418D7" w:rsidP="00F418D7">
      <w:r>
        <w:t xml:space="preserve">Recreational Vehicles: No one shall operate a recreational vehicle of the kind commonly referred to as three or four wheelers or trail bikes on the private land of another without the written consent of the owner of such land, which written consent he or she shall keep on his or her person or be able to produce within two hours.  Whoever violates this By-law shall be punished by a fine of $50.00 for the first offense, and a fine of $100.00 for the second and subsequent offenses.  </w:t>
      </w:r>
      <w:r>
        <w:rPr>
          <w:i/>
        </w:rPr>
        <w:t xml:space="preserve">The Recreational Vehicles By-law was approved 31-8 at the </w:t>
      </w:r>
      <w:smartTag w:uri="urn:schemas-microsoft-com:office:smarttags" w:element="place">
        <w:smartTag w:uri="urn:schemas-microsoft-com:office:smarttags" w:element="PlaceName">
          <w:r>
            <w:rPr>
              <w:i/>
            </w:rPr>
            <w:t>Annual</w:t>
          </w:r>
        </w:smartTag>
        <w:r>
          <w:rPr>
            <w:i/>
          </w:rPr>
          <w:t xml:space="preserve"> </w:t>
        </w:r>
        <w:smartTag w:uri="urn:schemas-microsoft-com:office:smarttags" w:element="PlaceType">
          <w:r>
            <w:rPr>
              <w:i/>
            </w:rPr>
            <w:t>Town</w:t>
          </w:r>
        </w:smartTag>
      </w:smartTag>
      <w:r>
        <w:rPr>
          <w:i/>
        </w:rPr>
        <w:t xml:space="preserve"> Meeting on May 24, 1993.</w:t>
      </w:r>
      <w:r>
        <w:t xml:space="preserve"> </w:t>
      </w:r>
    </w:p>
    <w:p w:rsidR="00115E28" w:rsidRDefault="00115E28"/>
    <w:sectPr w:rsidR="00115E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D7"/>
    <w:rsid w:val="00115E28"/>
    <w:rsid w:val="00F4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2020-01-10T20:08:00Z</dcterms:created>
  <dcterms:modified xsi:type="dcterms:W3CDTF">2020-01-10T20:08:00Z</dcterms:modified>
</cp:coreProperties>
</file>